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5" w:rsidRPr="00D864D9" w:rsidRDefault="00B905C4" w:rsidP="00D864D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864D9">
        <w:rPr>
          <w:rFonts w:ascii="Times New Roman" w:hAnsi="Times New Roman" w:cs="Times New Roman"/>
          <w:b/>
          <w:bCs/>
          <w:i/>
          <w:iCs/>
          <w:u w:val="single"/>
        </w:rPr>
        <w:t xml:space="preserve">Requisitos </w:t>
      </w:r>
      <w:r w:rsidR="00D63515" w:rsidRPr="00D864D9">
        <w:rPr>
          <w:rFonts w:ascii="Times New Roman" w:hAnsi="Times New Roman" w:cs="Times New Roman"/>
          <w:b/>
          <w:bCs/>
          <w:i/>
          <w:iCs/>
          <w:u w:val="single"/>
        </w:rPr>
        <w:t xml:space="preserve">de presentación para </w:t>
      </w:r>
      <w:r w:rsidR="00D864D9" w:rsidRPr="00D864D9">
        <w:rPr>
          <w:rFonts w:ascii="Times New Roman" w:hAnsi="Times New Roman" w:cs="Times New Roman"/>
          <w:b/>
          <w:bCs/>
          <w:i/>
          <w:iCs/>
          <w:u w:val="single"/>
        </w:rPr>
        <w:t>Fundaciones</w:t>
      </w:r>
    </w:p>
    <w:p w:rsidR="00D63515" w:rsidRPr="00D864D9" w:rsidRDefault="00D63515" w:rsidP="00D864D9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63515" w:rsidRPr="00D864D9" w:rsidRDefault="00B905C4" w:rsidP="00D864D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u w:val="single"/>
        </w:rPr>
      </w:pPr>
      <w:r w:rsidRPr="00D864D9">
        <w:rPr>
          <w:rFonts w:ascii="Times New Roman" w:hAnsi="Times New Roman" w:cs="Times New Roman"/>
        </w:rPr>
        <w:t xml:space="preserve">Nota de solicitud de </w:t>
      </w:r>
      <w:r w:rsidR="00D63515" w:rsidRPr="00D864D9">
        <w:rPr>
          <w:rFonts w:ascii="Times New Roman" w:hAnsi="Times New Roman" w:cs="Times New Roman"/>
        </w:rPr>
        <w:t xml:space="preserve">autorización a funcionar con carácter de persona jurídica, </w:t>
      </w:r>
      <w:r w:rsidRPr="00D864D9">
        <w:rPr>
          <w:rFonts w:ascii="Times New Roman" w:hAnsi="Times New Roman" w:cs="Times New Roman"/>
        </w:rPr>
        <w:t xml:space="preserve">firmada por el Presidente y el Secretario </w:t>
      </w:r>
      <w:r w:rsidR="00D63515" w:rsidRPr="00D864D9">
        <w:rPr>
          <w:rFonts w:ascii="Times New Roman" w:hAnsi="Times New Roman" w:cs="Times New Roman"/>
        </w:rPr>
        <w:t xml:space="preserve">(o autorizado) </w:t>
      </w:r>
      <w:r w:rsidRPr="00D864D9">
        <w:rPr>
          <w:rFonts w:ascii="Times New Roman" w:hAnsi="Times New Roman" w:cs="Times New Roman"/>
        </w:rPr>
        <w:t>de la entidad.</w:t>
      </w:r>
      <w:r w:rsidR="00D63515" w:rsidRPr="00D864D9">
        <w:rPr>
          <w:rFonts w:ascii="Times New Roman" w:hAnsi="Times New Roman" w:cs="Times New Roman"/>
        </w:rPr>
        <w:t xml:space="preserve"> </w:t>
      </w:r>
    </w:p>
    <w:p w:rsidR="00D63515" w:rsidRPr="00D864D9" w:rsidRDefault="00B905C4" w:rsidP="00D864D9">
      <w:pPr>
        <w:pStyle w:val="Prrafodelista"/>
        <w:numPr>
          <w:ilvl w:val="0"/>
          <w:numId w:val="4"/>
        </w:numPr>
        <w:spacing w:line="360" w:lineRule="auto"/>
        <w:jc w:val="both"/>
      </w:pPr>
      <w:r w:rsidRPr="00D864D9">
        <w:t>Primer testimonio de escritura pública (</w:t>
      </w:r>
      <w:r w:rsidRPr="00D864D9">
        <w:rPr>
          <w:highlight w:val="yellow"/>
        </w:rPr>
        <w:t>doble ejemplar</w:t>
      </w:r>
      <w:r w:rsidRPr="00D864D9">
        <w:t>) firmado por todos los constituyentes e integrantes de los órganos sociales que se designen.</w:t>
      </w:r>
      <w:r w:rsidR="00D63515" w:rsidRPr="00D864D9">
        <w:t xml:space="preserve"> </w:t>
      </w:r>
    </w:p>
    <w:p w:rsidR="00B905C4" w:rsidRPr="00D864D9" w:rsidRDefault="00B905C4" w:rsidP="00D864D9">
      <w:pPr>
        <w:pStyle w:val="Prrafodelista"/>
        <w:numPr>
          <w:ilvl w:val="0"/>
          <w:numId w:val="4"/>
        </w:numPr>
        <w:spacing w:line="360" w:lineRule="auto"/>
        <w:jc w:val="both"/>
      </w:pPr>
      <w:r w:rsidRPr="00D864D9">
        <w:t>Demostración del patrimonio social inicial de, como mínimo, la suma de pesos do</w:t>
      </w:r>
      <w:r w:rsidR="00D864D9" w:rsidRPr="00D864D9">
        <w:t>ce mil</w:t>
      </w:r>
      <w:r w:rsidRPr="00D864D9">
        <w:t xml:space="preserve"> ($</w:t>
      </w:r>
      <w:r w:rsidR="00D864D9" w:rsidRPr="00D864D9">
        <w:t>1</w:t>
      </w:r>
      <w:r w:rsidRPr="00D864D9">
        <w:t>2</w:t>
      </w:r>
      <w:r w:rsidR="00D864D9" w:rsidRPr="00D864D9">
        <w:t>0</w:t>
      </w:r>
      <w:r w:rsidRPr="00D864D9">
        <w:t xml:space="preserve">00.-) en el caso de las </w:t>
      </w:r>
      <w:r w:rsidR="00D864D9" w:rsidRPr="00D864D9">
        <w:t>fundaciones</w:t>
      </w:r>
      <w:r w:rsidRPr="00D864D9">
        <w:t>, o las sumas que oportunamente se determinen con alcance general.</w:t>
      </w:r>
      <w:r w:rsidR="00D63515" w:rsidRPr="00D864D9">
        <w:t xml:space="preserve"> </w:t>
      </w:r>
      <w:r w:rsidRPr="00D864D9">
        <w:t>Dicha demostración puede efectuarse conjunta o alternativamente por los medios siguientes, de acuerdo a la clase de bienes de que se componga el patrimonio:</w:t>
      </w:r>
    </w:p>
    <w:p w:rsidR="00D63515" w:rsidRPr="00D864D9" w:rsidRDefault="00B905C4" w:rsidP="00D864D9">
      <w:pPr>
        <w:spacing w:line="360" w:lineRule="auto"/>
        <w:ind w:left="993"/>
        <w:jc w:val="both"/>
      </w:pPr>
      <w:r w:rsidRPr="00D864D9">
        <w:rPr>
          <w:b/>
          <w:u w:val="single"/>
        </w:rPr>
        <w:t>a)</w:t>
      </w:r>
      <w:r w:rsidRPr="00D864D9">
        <w:t xml:space="preserve"> Bienes que no sean sumas de dinero: mediante estado contable o inventario de bienes certificado por contador público e informe de dicho profesional indicando el contenido de cada uno de los rubros que lo integran y el criterio de valuación utilizado, fundamentando su procedencia;</w:t>
      </w:r>
      <w:r w:rsidR="00D63515" w:rsidRPr="00D864D9">
        <w:t xml:space="preserve"> </w:t>
      </w:r>
    </w:p>
    <w:p w:rsidR="00B905C4" w:rsidRPr="00D864D9" w:rsidRDefault="00B905C4" w:rsidP="00D864D9">
      <w:pPr>
        <w:spacing w:line="360" w:lineRule="auto"/>
        <w:ind w:left="993"/>
        <w:jc w:val="both"/>
      </w:pPr>
      <w:r w:rsidRPr="00D864D9">
        <w:rPr>
          <w:b/>
          <w:u w:val="single"/>
        </w:rPr>
        <w:t>b)</w:t>
      </w:r>
      <w:r w:rsidRPr="00D864D9">
        <w:t xml:space="preserve"> Sumas de dinero: Conforme lo establecido en el artículo 61.</w:t>
      </w:r>
    </w:p>
    <w:p w:rsidR="00D63515" w:rsidRPr="00D864D9" w:rsidRDefault="00B905C4" w:rsidP="00D864D9">
      <w:pPr>
        <w:pStyle w:val="Prrafodelista"/>
        <w:numPr>
          <w:ilvl w:val="0"/>
          <w:numId w:val="4"/>
        </w:numPr>
        <w:spacing w:line="360" w:lineRule="auto"/>
        <w:jc w:val="both"/>
      </w:pPr>
      <w:r w:rsidRPr="00D864D9">
        <w:t>Nómina de los miembros de los órganos directivos y de fiscalización, firmada por presidente y secretario.</w:t>
      </w:r>
      <w:r w:rsidR="00D63515" w:rsidRPr="00D864D9">
        <w:t xml:space="preserve"> </w:t>
      </w:r>
    </w:p>
    <w:p w:rsidR="00D864D9" w:rsidRPr="00D864D9" w:rsidRDefault="00B905C4" w:rsidP="00D864D9">
      <w:pPr>
        <w:pStyle w:val="Prrafodelista"/>
        <w:numPr>
          <w:ilvl w:val="0"/>
          <w:numId w:val="4"/>
        </w:numPr>
        <w:spacing w:line="360" w:lineRule="auto"/>
        <w:jc w:val="both"/>
      </w:pPr>
      <w:r w:rsidRPr="00D864D9">
        <w:t xml:space="preserve">Declaraciones Juradas de </w:t>
      </w:r>
      <w:r w:rsidR="00D63515" w:rsidRPr="00D864D9">
        <w:t>inhabilidades o incompatibilidades, de l</w:t>
      </w:r>
      <w:r w:rsidRPr="00D864D9">
        <w:t>as autoridades.</w:t>
      </w:r>
      <w:r w:rsidR="00D864D9" w:rsidRPr="00D864D9">
        <w:t xml:space="preserve"> </w:t>
      </w:r>
    </w:p>
    <w:p w:rsidR="00D864D9" w:rsidRPr="00D864D9" w:rsidRDefault="00D864D9" w:rsidP="00D864D9">
      <w:pPr>
        <w:pStyle w:val="Prrafodelista"/>
        <w:numPr>
          <w:ilvl w:val="0"/>
          <w:numId w:val="4"/>
        </w:numPr>
        <w:spacing w:line="360" w:lineRule="auto"/>
        <w:jc w:val="both"/>
      </w:pPr>
      <w:r w:rsidRPr="00D864D9">
        <w:rPr>
          <w:iCs/>
        </w:rPr>
        <w:t>Plan trienal y bases presupuestarias</w:t>
      </w:r>
      <w:r>
        <w:t>, con el cual de</w:t>
      </w:r>
      <w:r w:rsidRPr="00D864D9">
        <w:t>be acompañar: </w:t>
      </w:r>
    </w:p>
    <w:p w:rsidR="00D864D9" w:rsidRPr="00D864D9" w:rsidRDefault="00D864D9" w:rsidP="00D864D9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Times New Roman" w:hAnsi="Times New Roman" w:cs="Times New Roman"/>
        </w:rPr>
      </w:pPr>
      <w:r w:rsidRPr="00D864D9">
        <w:rPr>
          <w:rFonts w:ascii="Times New Roman" w:hAnsi="Times New Roman" w:cs="Times New Roman"/>
        </w:rPr>
        <w:t>a) El plan de acción u operativo a desarrollar durante el primer trienio, detallando en forma clara, precisa y concreta, para cada año, las actividades a realizar para el cumplimiento del objeto de la fundación de acuerdo con las previsiones estatutarias. Debe ser por el o los fundadores;</w:t>
      </w:r>
    </w:p>
    <w:p w:rsidR="00D864D9" w:rsidRPr="00D864D9" w:rsidRDefault="00D864D9" w:rsidP="00D864D9">
      <w:pPr>
        <w:spacing w:line="360" w:lineRule="auto"/>
        <w:ind w:left="709"/>
        <w:jc w:val="both"/>
      </w:pPr>
      <w:r w:rsidRPr="00D864D9">
        <w:t>b) Documento firmado por el fundador o fundadores, conteniendo las bases presupuestarias del primer trienio, en el cual se detallarán los ingresos y egresos estimados año por año, reflejándose los egresos que se proponga destinar a cada una de las actividades previstas en el plan de acción u operativo. Se acompañará también certificación e informe de Contador público, acerca del origen de los ingresos y egresos estimados y posibilidades de cumplimiento.</w:t>
      </w:r>
    </w:p>
    <w:p w:rsidR="00D864D9" w:rsidRPr="00D864D9" w:rsidRDefault="00D864D9" w:rsidP="00D864D9">
      <w:pPr>
        <w:spacing w:line="360" w:lineRule="auto"/>
        <w:ind w:left="709"/>
        <w:jc w:val="both"/>
      </w:pPr>
      <w:r w:rsidRPr="00D864D9">
        <w:t>En caso de existir promesas de donación, las mismas se</w:t>
      </w:r>
      <w:bookmarkStart w:id="0" w:name="_GoBack"/>
      <w:bookmarkEnd w:id="0"/>
      <w:r w:rsidRPr="00D864D9">
        <w:t xml:space="preserve"> acreditarán mediante cartas de compromiso, con la firma del donante, certificada notarialmente. En tal supuesto, las bases presupuestarias deberán contemplar la estimación de los ingresos esperados por tal causa. </w:t>
      </w:r>
    </w:p>
    <w:p w:rsidR="00D864D9" w:rsidRPr="00D864D9" w:rsidRDefault="00D864D9" w:rsidP="00D864D9">
      <w:pPr>
        <w:spacing w:line="360" w:lineRule="auto"/>
        <w:ind w:left="709"/>
        <w:jc w:val="both"/>
      </w:pPr>
      <w:r w:rsidRPr="00D864D9">
        <w:t>Deberán así mismo acompañar dictamen emitido por contador público independiente en el cual se expedirá sobre la viabilidad y razonabilidad del plan trienal y sus bases presupuestarias en función de los ingresos y egresos proyectados.</w:t>
      </w:r>
    </w:p>
    <w:p w:rsidR="00D864D9" w:rsidRPr="00D864D9" w:rsidRDefault="00D864D9" w:rsidP="00D864D9">
      <w:pPr>
        <w:spacing w:line="360" w:lineRule="auto"/>
        <w:jc w:val="both"/>
      </w:pPr>
      <w:r w:rsidRPr="00D864D9">
        <w:t> </w:t>
      </w:r>
    </w:p>
    <w:p w:rsidR="00D864D9" w:rsidRPr="00D864D9" w:rsidRDefault="00D864D9" w:rsidP="00D864D9">
      <w:pPr>
        <w:spacing w:line="360" w:lineRule="auto"/>
        <w:jc w:val="both"/>
      </w:pPr>
      <w:r w:rsidRPr="00D864D9">
        <w:t>            </w:t>
      </w:r>
    </w:p>
    <w:p w:rsidR="00D864D9" w:rsidRPr="00D864D9" w:rsidRDefault="00D864D9" w:rsidP="00D864D9">
      <w:pPr>
        <w:spacing w:line="360" w:lineRule="auto"/>
      </w:pPr>
    </w:p>
    <w:sectPr w:rsidR="00D864D9" w:rsidRPr="00D864D9" w:rsidSect="00D63515"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06F"/>
    <w:multiLevelType w:val="hybridMultilevel"/>
    <w:tmpl w:val="2EBC4830"/>
    <w:lvl w:ilvl="0" w:tplc="D8BAD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07B"/>
    <w:multiLevelType w:val="hybridMultilevel"/>
    <w:tmpl w:val="9762F638"/>
    <w:lvl w:ilvl="0" w:tplc="D9B8E98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A70607"/>
    <w:multiLevelType w:val="hybridMultilevel"/>
    <w:tmpl w:val="D80CFA4A"/>
    <w:lvl w:ilvl="0" w:tplc="39806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BF46D6"/>
    <w:multiLevelType w:val="hybridMultilevel"/>
    <w:tmpl w:val="864C70C4"/>
    <w:lvl w:ilvl="0" w:tplc="D8BAD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4"/>
    <w:rsid w:val="0080619D"/>
    <w:rsid w:val="00B905C4"/>
    <w:rsid w:val="00D63515"/>
    <w:rsid w:val="00D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locked/>
    <w:rsid w:val="00B905C4"/>
    <w:rPr>
      <w:rFonts w:ascii="Arial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link w:val="NormalWebCar"/>
    <w:unhideWhenUsed/>
    <w:rsid w:val="00B905C4"/>
    <w:pPr>
      <w:spacing w:before="100" w:beforeAutospacing="1" w:after="100" w:afterAutospacing="1"/>
    </w:pPr>
    <w:rPr>
      <w:rFonts w:ascii="Arial" w:eastAsiaTheme="minorHAnsi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B9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locked/>
    <w:rsid w:val="00B905C4"/>
    <w:rPr>
      <w:rFonts w:ascii="Arial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link w:val="NormalWebCar"/>
    <w:unhideWhenUsed/>
    <w:rsid w:val="00B905C4"/>
    <w:pPr>
      <w:spacing w:before="100" w:beforeAutospacing="1" w:after="100" w:afterAutospacing="1"/>
    </w:pPr>
    <w:rPr>
      <w:rFonts w:ascii="Arial" w:eastAsiaTheme="minorHAnsi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B9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2017-10-10T17:50:00Z</dcterms:created>
  <dcterms:modified xsi:type="dcterms:W3CDTF">2017-10-10T17:50:00Z</dcterms:modified>
</cp:coreProperties>
</file>